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1680" w:type="dxa"/>
        <w:tblInd w:w="93" w:type="dxa"/>
        <w:tblLook w:val="04A0"/>
      </w:tblPr>
      <w:tblGrid>
        <w:gridCol w:w="31680"/>
      </w:tblGrid>
      <w:tr w:rsidR="00EA4200" w:rsidRPr="00706DFA" w:rsidTr="00EA4200">
        <w:trPr>
          <w:trHeight w:val="765"/>
        </w:trPr>
        <w:tc>
          <w:tcPr>
            <w:tcW w:w="31680" w:type="dxa"/>
            <w:tcBorders>
              <w:top w:val="nil"/>
              <w:left w:val="nil"/>
              <w:bottom w:val="nil"/>
              <w:right w:val="nil"/>
            </w:tcBorders>
            <w:shd w:val="clear" w:color="auto" w:fill="auto"/>
            <w:noWrap/>
            <w:vAlign w:val="center"/>
            <w:hideMark/>
          </w:tcPr>
          <w:p w:rsidR="00EA4200" w:rsidRPr="00706DFA" w:rsidRDefault="00EA4200" w:rsidP="00706DFA">
            <w:pPr>
              <w:adjustRightInd/>
              <w:snapToGrid/>
              <w:spacing w:after="0"/>
              <w:ind w:firstLineChars="300" w:firstLine="1200"/>
              <w:rPr>
                <w:rFonts w:asciiTheme="minorEastAsia" w:eastAsiaTheme="minorEastAsia" w:hAnsiTheme="minorEastAsia" w:cs="宋体"/>
                <w:sz w:val="28"/>
                <w:szCs w:val="28"/>
              </w:rPr>
            </w:pPr>
            <w:r w:rsidRPr="00706DFA">
              <w:rPr>
                <w:rFonts w:asciiTheme="minorEastAsia" w:eastAsiaTheme="minorEastAsia" w:hAnsiTheme="minorEastAsia" w:cs="宋体" w:hint="eastAsia"/>
                <w:sz w:val="40"/>
                <w:szCs w:val="28"/>
              </w:rPr>
              <w:t>高新区徐家营街道办事处部门预算</w:t>
            </w:r>
          </w:p>
        </w:tc>
      </w:tr>
      <w:tr w:rsidR="00EA4200" w:rsidRPr="00706DFA" w:rsidTr="00EA4200">
        <w:trPr>
          <w:trHeight w:val="765"/>
        </w:trPr>
        <w:tc>
          <w:tcPr>
            <w:tcW w:w="31680" w:type="dxa"/>
            <w:tcBorders>
              <w:top w:val="nil"/>
              <w:left w:val="nil"/>
              <w:bottom w:val="nil"/>
              <w:right w:val="nil"/>
            </w:tcBorders>
            <w:shd w:val="clear" w:color="auto" w:fill="auto"/>
            <w:noWrap/>
            <w:vAlign w:val="center"/>
            <w:hideMark/>
          </w:tcPr>
          <w:p w:rsidR="00EA4200" w:rsidRPr="00706DFA" w:rsidRDefault="00EA4200" w:rsidP="00706DFA">
            <w:pPr>
              <w:adjustRightInd/>
              <w:snapToGrid/>
              <w:spacing w:after="0"/>
              <w:ind w:firstLineChars="700" w:firstLine="2800"/>
              <w:rPr>
                <w:rFonts w:asciiTheme="minorEastAsia" w:eastAsiaTheme="minorEastAsia" w:hAnsiTheme="minorEastAsia" w:cs="宋体"/>
                <w:sz w:val="28"/>
                <w:szCs w:val="28"/>
              </w:rPr>
            </w:pPr>
            <w:r w:rsidRPr="00706DFA">
              <w:rPr>
                <w:rFonts w:asciiTheme="minorEastAsia" w:eastAsiaTheme="minorEastAsia" w:hAnsiTheme="minorEastAsia" w:cs="宋体" w:hint="eastAsia"/>
                <w:sz w:val="40"/>
                <w:szCs w:val="28"/>
              </w:rPr>
              <w:t>基本情况说明</w:t>
            </w:r>
          </w:p>
        </w:tc>
      </w:tr>
      <w:tr w:rsidR="00EA4200" w:rsidRPr="00706DFA" w:rsidTr="00EA4200">
        <w:trPr>
          <w:trHeight w:val="615"/>
        </w:trPr>
        <w:tc>
          <w:tcPr>
            <w:tcW w:w="31680" w:type="dxa"/>
            <w:tcBorders>
              <w:top w:val="nil"/>
              <w:left w:val="nil"/>
              <w:bottom w:val="nil"/>
              <w:right w:val="nil"/>
            </w:tcBorders>
            <w:shd w:val="clear" w:color="auto" w:fill="auto"/>
            <w:noWrap/>
            <w:vAlign w:val="center"/>
            <w:hideMark/>
          </w:tcPr>
          <w:p w:rsidR="00EA4200" w:rsidRPr="00706DFA" w:rsidRDefault="00EA4200" w:rsidP="00EA4200">
            <w:pPr>
              <w:adjustRightInd/>
              <w:snapToGrid/>
              <w:spacing w:after="0"/>
              <w:rPr>
                <w:rFonts w:asciiTheme="minorEastAsia" w:eastAsiaTheme="minorEastAsia" w:hAnsiTheme="minorEastAsia" w:cs="宋体"/>
                <w:sz w:val="28"/>
                <w:szCs w:val="28"/>
              </w:rPr>
            </w:pPr>
            <w:r w:rsidRPr="00706DFA">
              <w:rPr>
                <w:rFonts w:asciiTheme="minorEastAsia" w:eastAsiaTheme="minorEastAsia" w:hAnsiTheme="minorEastAsia" w:cs="宋体" w:hint="eastAsia"/>
                <w:sz w:val="28"/>
                <w:szCs w:val="28"/>
              </w:rPr>
              <w:t>一、部门基本情况</w:t>
            </w:r>
          </w:p>
        </w:tc>
      </w:tr>
      <w:tr w:rsidR="00EA4200" w:rsidRPr="00706DFA" w:rsidTr="00EA4200">
        <w:trPr>
          <w:trHeight w:val="630"/>
        </w:trPr>
        <w:tc>
          <w:tcPr>
            <w:tcW w:w="31680" w:type="dxa"/>
            <w:tcBorders>
              <w:top w:val="nil"/>
              <w:left w:val="nil"/>
              <w:bottom w:val="nil"/>
              <w:right w:val="nil"/>
            </w:tcBorders>
            <w:shd w:val="clear" w:color="auto" w:fill="auto"/>
            <w:noWrap/>
            <w:vAlign w:val="center"/>
            <w:hideMark/>
          </w:tcPr>
          <w:p w:rsidR="00EA4200" w:rsidRPr="00706DFA" w:rsidRDefault="00EA4200" w:rsidP="00EA4200">
            <w:pPr>
              <w:adjustRightInd/>
              <w:snapToGrid/>
              <w:spacing w:after="0"/>
              <w:rPr>
                <w:rFonts w:asciiTheme="minorEastAsia" w:eastAsiaTheme="minorEastAsia" w:hAnsiTheme="minorEastAsia" w:cs="宋体"/>
                <w:sz w:val="28"/>
                <w:szCs w:val="28"/>
              </w:rPr>
            </w:pPr>
            <w:r w:rsidRPr="00706DFA">
              <w:rPr>
                <w:rFonts w:asciiTheme="minorEastAsia" w:eastAsiaTheme="minorEastAsia" w:hAnsiTheme="minorEastAsia" w:cs="宋体" w:hint="eastAsia"/>
                <w:sz w:val="28"/>
                <w:szCs w:val="28"/>
              </w:rPr>
              <w:t>（一）部门机构设置、职能</w:t>
            </w:r>
          </w:p>
        </w:tc>
      </w:tr>
      <w:tr w:rsidR="00EA4200" w:rsidRPr="00706DFA" w:rsidTr="00EA4200">
        <w:trPr>
          <w:trHeight w:val="1560"/>
        </w:trPr>
        <w:tc>
          <w:tcPr>
            <w:tcW w:w="31680" w:type="dxa"/>
            <w:tcBorders>
              <w:top w:val="nil"/>
              <w:left w:val="nil"/>
              <w:bottom w:val="nil"/>
              <w:right w:val="nil"/>
            </w:tcBorders>
            <w:shd w:val="clear" w:color="auto" w:fill="auto"/>
            <w:noWrap/>
            <w:vAlign w:val="center"/>
            <w:hideMark/>
          </w:tcPr>
          <w:p w:rsidR="00EA4200" w:rsidRPr="00706DFA" w:rsidRDefault="00EA4200" w:rsidP="00EA4200">
            <w:pPr>
              <w:adjustRightInd/>
              <w:snapToGrid/>
              <w:spacing w:after="0"/>
              <w:rPr>
                <w:rFonts w:asciiTheme="minorEastAsia" w:eastAsiaTheme="minorEastAsia" w:hAnsiTheme="minorEastAsia" w:cs="宋体"/>
                <w:sz w:val="28"/>
                <w:szCs w:val="28"/>
              </w:rPr>
            </w:pPr>
            <w:r w:rsidRPr="00706DFA">
              <w:rPr>
                <w:rFonts w:asciiTheme="minorEastAsia" w:eastAsiaTheme="minorEastAsia" w:hAnsiTheme="minorEastAsia" w:cs="宋体" w:hint="eastAsia"/>
                <w:sz w:val="28"/>
                <w:szCs w:val="28"/>
              </w:rPr>
              <w:t xml:space="preserve">   徐家营办事处内设5个职能科（室）和一个直属机构司法所及</w:t>
            </w:r>
          </w:p>
          <w:p w:rsidR="00EA4200" w:rsidRPr="00706DFA" w:rsidRDefault="00EA4200" w:rsidP="00EA4200">
            <w:pPr>
              <w:adjustRightInd/>
              <w:snapToGrid/>
              <w:spacing w:after="0"/>
              <w:rPr>
                <w:rFonts w:asciiTheme="minorEastAsia" w:eastAsiaTheme="minorEastAsia" w:hAnsiTheme="minorEastAsia" w:cs="Times New Roman"/>
                <w:color w:val="000000"/>
                <w:sz w:val="28"/>
                <w:szCs w:val="28"/>
              </w:rPr>
            </w:pPr>
            <w:r w:rsidRPr="00706DFA">
              <w:rPr>
                <w:rFonts w:asciiTheme="minorEastAsia" w:eastAsiaTheme="minorEastAsia" w:hAnsiTheme="minorEastAsia" w:cs="宋体" w:hint="eastAsia"/>
                <w:sz w:val="28"/>
                <w:szCs w:val="28"/>
              </w:rPr>
              <w:t>社保所、执法大队等5个事业单位。主要职责</w:t>
            </w:r>
            <w:r w:rsidRPr="00706DFA">
              <w:rPr>
                <w:rFonts w:asciiTheme="minorEastAsia" w:eastAsiaTheme="minorEastAsia" w:hAnsiTheme="minorEastAsia" w:cs="Times New Roman"/>
                <w:color w:val="000000"/>
                <w:sz w:val="28"/>
                <w:szCs w:val="28"/>
              </w:rPr>
              <w:t>是促进本辖区经济</w:t>
            </w:r>
          </w:p>
          <w:p w:rsidR="00EA4200" w:rsidRPr="00706DFA" w:rsidRDefault="00EA4200" w:rsidP="00EA4200">
            <w:pPr>
              <w:adjustRightInd/>
              <w:snapToGrid/>
              <w:spacing w:after="0"/>
              <w:rPr>
                <w:rFonts w:asciiTheme="minorEastAsia" w:eastAsiaTheme="minorEastAsia" w:hAnsiTheme="minorEastAsia" w:cs="Times New Roman"/>
                <w:color w:val="000000"/>
                <w:sz w:val="28"/>
                <w:szCs w:val="28"/>
              </w:rPr>
            </w:pPr>
            <w:r w:rsidRPr="00706DFA">
              <w:rPr>
                <w:rFonts w:asciiTheme="minorEastAsia" w:eastAsiaTheme="minorEastAsia" w:hAnsiTheme="minorEastAsia" w:cs="Times New Roman"/>
                <w:color w:val="000000"/>
                <w:sz w:val="28"/>
                <w:szCs w:val="28"/>
              </w:rPr>
              <w:t>发展、加强社会管理、搞好公共服务、维护社会稳定、巩固基层</w:t>
            </w:r>
          </w:p>
          <w:p w:rsidR="00EA4200" w:rsidRPr="00706DFA" w:rsidRDefault="00EA4200" w:rsidP="00EA4200">
            <w:pPr>
              <w:adjustRightInd/>
              <w:snapToGrid/>
              <w:spacing w:after="0"/>
              <w:rPr>
                <w:rFonts w:asciiTheme="minorEastAsia" w:eastAsiaTheme="minorEastAsia" w:hAnsiTheme="minorEastAsia" w:cs="宋体"/>
                <w:sz w:val="28"/>
                <w:szCs w:val="28"/>
              </w:rPr>
            </w:pPr>
            <w:r w:rsidRPr="00706DFA">
              <w:rPr>
                <w:rFonts w:asciiTheme="minorEastAsia" w:eastAsiaTheme="minorEastAsia" w:hAnsiTheme="minorEastAsia" w:cs="Times New Roman"/>
                <w:color w:val="000000"/>
                <w:sz w:val="28"/>
                <w:szCs w:val="28"/>
              </w:rPr>
              <w:t>政权。</w:t>
            </w:r>
          </w:p>
        </w:tc>
      </w:tr>
      <w:tr w:rsidR="00EA4200" w:rsidRPr="00706DFA" w:rsidTr="00EA4200">
        <w:trPr>
          <w:trHeight w:val="645"/>
        </w:trPr>
        <w:tc>
          <w:tcPr>
            <w:tcW w:w="31680" w:type="dxa"/>
            <w:tcBorders>
              <w:top w:val="nil"/>
              <w:left w:val="nil"/>
              <w:bottom w:val="nil"/>
              <w:right w:val="nil"/>
            </w:tcBorders>
            <w:shd w:val="clear" w:color="auto" w:fill="auto"/>
            <w:noWrap/>
            <w:vAlign w:val="center"/>
            <w:hideMark/>
          </w:tcPr>
          <w:p w:rsidR="00EA4200" w:rsidRPr="00706DFA" w:rsidRDefault="00EA4200" w:rsidP="00EA4200">
            <w:pPr>
              <w:adjustRightInd/>
              <w:snapToGrid/>
              <w:spacing w:after="0"/>
              <w:rPr>
                <w:rFonts w:asciiTheme="minorEastAsia" w:eastAsiaTheme="minorEastAsia" w:hAnsiTheme="minorEastAsia" w:cs="宋体"/>
                <w:sz w:val="28"/>
                <w:szCs w:val="28"/>
              </w:rPr>
            </w:pPr>
          </w:p>
          <w:p w:rsidR="00EA4200" w:rsidRPr="00706DFA" w:rsidRDefault="00EA4200" w:rsidP="00EA4200">
            <w:pPr>
              <w:adjustRightInd/>
              <w:snapToGrid/>
              <w:spacing w:after="0"/>
              <w:rPr>
                <w:rFonts w:asciiTheme="minorEastAsia" w:eastAsiaTheme="minorEastAsia" w:hAnsiTheme="minorEastAsia" w:cs="宋体"/>
                <w:sz w:val="28"/>
                <w:szCs w:val="28"/>
              </w:rPr>
            </w:pPr>
            <w:r w:rsidRPr="00706DFA">
              <w:rPr>
                <w:rFonts w:asciiTheme="minorEastAsia" w:eastAsiaTheme="minorEastAsia" w:hAnsiTheme="minorEastAsia" w:cs="宋体" w:hint="eastAsia"/>
                <w:sz w:val="28"/>
                <w:szCs w:val="28"/>
              </w:rPr>
              <w:t>（二）人员构成情况</w:t>
            </w:r>
          </w:p>
        </w:tc>
      </w:tr>
      <w:tr w:rsidR="00EA4200" w:rsidRPr="00706DFA" w:rsidTr="00EA4200">
        <w:trPr>
          <w:trHeight w:val="1800"/>
        </w:trPr>
        <w:tc>
          <w:tcPr>
            <w:tcW w:w="31680" w:type="dxa"/>
            <w:tcBorders>
              <w:top w:val="nil"/>
              <w:left w:val="nil"/>
              <w:bottom w:val="nil"/>
              <w:right w:val="nil"/>
            </w:tcBorders>
            <w:shd w:val="clear" w:color="auto" w:fill="auto"/>
            <w:noWrap/>
            <w:vAlign w:val="center"/>
            <w:hideMark/>
          </w:tcPr>
          <w:p w:rsidR="00EA4200" w:rsidRPr="00706DFA" w:rsidRDefault="00EA4200" w:rsidP="00EA4200">
            <w:pPr>
              <w:adjustRightInd/>
              <w:snapToGrid/>
              <w:spacing w:after="0"/>
              <w:ind w:firstLineChars="150" w:firstLine="420"/>
              <w:rPr>
                <w:rFonts w:asciiTheme="minorEastAsia" w:eastAsiaTheme="minorEastAsia" w:hAnsiTheme="minorEastAsia" w:cs="宋体"/>
                <w:sz w:val="28"/>
                <w:szCs w:val="28"/>
              </w:rPr>
            </w:pPr>
            <w:r w:rsidRPr="00706DFA">
              <w:rPr>
                <w:rFonts w:asciiTheme="minorEastAsia" w:eastAsiaTheme="minorEastAsia" w:hAnsiTheme="minorEastAsia" w:cs="宋体" w:hint="eastAsia"/>
                <w:sz w:val="28"/>
                <w:szCs w:val="28"/>
              </w:rPr>
              <w:t>徐家营办事处共有行政事业编制30人，其中：行政编制8人，</w:t>
            </w:r>
          </w:p>
          <w:p w:rsidR="00EA4200" w:rsidRPr="00706DFA" w:rsidRDefault="00EA4200" w:rsidP="00EA4200">
            <w:pPr>
              <w:adjustRightInd/>
              <w:snapToGrid/>
              <w:spacing w:after="0"/>
              <w:rPr>
                <w:rFonts w:asciiTheme="minorEastAsia" w:eastAsiaTheme="minorEastAsia" w:hAnsiTheme="minorEastAsia" w:cs="宋体"/>
                <w:sz w:val="28"/>
                <w:szCs w:val="28"/>
              </w:rPr>
            </w:pPr>
            <w:r w:rsidRPr="00706DFA">
              <w:rPr>
                <w:rFonts w:asciiTheme="minorEastAsia" w:eastAsiaTheme="minorEastAsia" w:hAnsiTheme="minorEastAsia" w:cs="宋体" w:hint="eastAsia"/>
                <w:sz w:val="28"/>
                <w:szCs w:val="28"/>
              </w:rPr>
              <w:t>事业编制22人。实有在编职工31人（其中：公务员9人，事业</w:t>
            </w:r>
          </w:p>
          <w:p w:rsidR="00EA4200" w:rsidRPr="00706DFA" w:rsidRDefault="00EA4200" w:rsidP="00EA4200">
            <w:pPr>
              <w:adjustRightInd/>
              <w:snapToGrid/>
              <w:spacing w:after="0"/>
              <w:rPr>
                <w:rFonts w:asciiTheme="minorEastAsia" w:eastAsiaTheme="minorEastAsia" w:hAnsiTheme="minorEastAsia" w:cs="宋体"/>
                <w:sz w:val="28"/>
                <w:szCs w:val="28"/>
              </w:rPr>
            </w:pPr>
            <w:r w:rsidRPr="00706DFA">
              <w:rPr>
                <w:rFonts w:asciiTheme="minorEastAsia" w:eastAsiaTheme="minorEastAsia" w:hAnsiTheme="minorEastAsia" w:cs="宋体" w:hint="eastAsia"/>
                <w:sz w:val="28"/>
                <w:szCs w:val="28"/>
              </w:rPr>
              <w:t>人员22人），劳动服务公司人员12人，社区人员16人，劳务</w:t>
            </w:r>
          </w:p>
          <w:p w:rsidR="00EA4200" w:rsidRPr="00706DFA" w:rsidRDefault="00EA4200" w:rsidP="00EA4200">
            <w:pPr>
              <w:adjustRightInd/>
              <w:snapToGrid/>
              <w:spacing w:after="0"/>
              <w:rPr>
                <w:rFonts w:asciiTheme="minorEastAsia" w:eastAsiaTheme="minorEastAsia" w:hAnsiTheme="minorEastAsia" w:cs="宋体"/>
                <w:sz w:val="28"/>
                <w:szCs w:val="28"/>
              </w:rPr>
            </w:pPr>
            <w:r w:rsidRPr="00706DFA">
              <w:rPr>
                <w:rFonts w:asciiTheme="minorEastAsia" w:eastAsiaTheme="minorEastAsia" w:hAnsiTheme="minorEastAsia" w:cs="宋体" w:hint="eastAsia"/>
                <w:sz w:val="28"/>
                <w:szCs w:val="28"/>
              </w:rPr>
              <w:t>派遣人员17人，矛盾调解员2人，行政事业离退休人员7人。</w:t>
            </w:r>
          </w:p>
        </w:tc>
      </w:tr>
      <w:tr w:rsidR="00EA4200" w:rsidRPr="00706DFA" w:rsidTr="00EA4200">
        <w:trPr>
          <w:trHeight w:val="720"/>
        </w:trPr>
        <w:tc>
          <w:tcPr>
            <w:tcW w:w="31680" w:type="dxa"/>
            <w:tcBorders>
              <w:top w:val="nil"/>
              <w:left w:val="nil"/>
              <w:bottom w:val="nil"/>
              <w:right w:val="nil"/>
            </w:tcBorders>
            <w:shd w:val="clear" w:color="auto" w:fill="auto"/>
            <w:noWrap/>
            <w:vAlign w:val="center"/>
            <w:hideMark/>
          </w:tcPr>
          <w:p w:rsidR="00EA4200" w:rsidRPr="00706DFA" w:rsidRDefault="00EA4200" w:rsidP="00EA4200">
            <w:pPr>
              <w:adjustRightInd/>
              <w:snapToGrid/>
              <w:spacing w:after="0"/>
              <w:rPr>
                <w:rFonts w:asciiTheme="minorEastAsia" w:eastAsiaTheme="minorEastAsia" w:hAnsiTheme="minorEastAsia" w:cs="宋体"/>
                <w:sz w:val="28"/>
                <w:szCs w:val="28"/>
              </w:rPr>
            </w:pPr>
            <w:r w:rsidRPr="00706DFA">
              <w:rPr>
                <w:rFonts w:asciiTheme="minorEastAsia" w:eastAsiaTheme="minorEastAsia" w:hAnsiTheme="minorEastAsia" w:cs="宋体" w:hint="eastAsia"/>
                <w:sz w:val="28"/>
                <w:szCs w:val="28"/>
              </w:rPr>
              <w:t>（三）预算年度主要工作任务</w:t>
            </w:r>
          </w:p>
        </w:tc>
      </w:tr>
      <w:tr w:rsidR="00EA4200" w:rsidRPr="00706DFA" w:rsidTr="00EA4200">
        <w:trPr>
          <w:trHeight w:val="1545"/>
        </w:trPr>
        <w:tc>
          <w:tcPr>
            <w:tcW w:w="31680" w:type="dxa"/>
            <w:tcBorders>
              <w:top w:val="nil"/>
              <w:left w:val="nil"/>
              <w:bottom w:val="nil"/>
              <w:right w:val="nil"/>
            </w:tcBorders>
            <w:shd w:val="clear" w:color="auto" w:fill="auto"/>
            <w:noWrap/>
            <w:vAlign w:val="center"/>
            <w:hideMark/>
          </w:tcPr>
          <w:p w:rsidR="00EA4200" w:rsidRPr="00706DFA" w:rsidRDefault="00EA4200" w:rsidP="00EA4200">
            <w:pPr>
              <w:adjustRightInd/>
              <w:snapToGrid/>
              <w:spacing w:after="0"/>
              <w:rPr>
                <w:rFonts w:asciiTheme="minorEastAsia" w:eastAsiaTheme="minorEastAsia" w:hAnsiTheme="minorEastAsia" w:cs="Times New Roman"/>
                <w:color w:val="333333"/>
                <w:sz w:val="28"/>
                <w:szCs w:val="28"/>
              </w:rPr>
            </w:pPr>
            <w:r w:rsidRPr="00706DFA">
              <w:rPr>
                <w:rFonts w:asciiTheme="minorEastAsia" w:eastAsiaTheme="minorEastAsia" w:hAnsiTheme="minorEastAsia" w:cs="宋体" w:hint="eastAsia"/>
                <w:sz w:val="28"/>
                <w:szCs w:val="28"/>
              </w:rPr>
              <w:t xml:space="preserve">   确保全市国民经济和社会发展计划的顺利实施,</w:t>
            </w:r>
            <w:r w:rsidRPr="00706DFA">
              <w:rPr>
                <w:rFonts w:asciiTheme="minorEastAsia" w:eastAsiaTheme="minorEastAsia" w:hAnsiTheme="minorEastAsia" w:cs="Times New Roman"/>
                <w:color w:val="333333"/>
                <w:sz w:val="28"/>
                <w:szCs w:val="28"/>
              </w:rPr>
              <w:t>支持经济和社</w:t>
            </w:r>
          </w:p>
          <w:p w:rsidR="00EA4200" w:rsidRPr="00706DFA" w:rsidRDefault="00EA4200" w:rsidP="00EA4200">
            <w:pPr>
              <w:adjustRightInd/>
              <w:snapToGrid/>
              <w:spacing w:after="0"/>
              <w:rPr>
                <w:rFonts w:asciiTheme="minorEastAsia" w:eastAsiaTheme="minorEastAsia" w:hAnsiTheme="minorEastAsia" w:cs="Times New Roman"/>
                <w:color w:val="333333"/>
                <w:sz w:val="28"/>
                <w:szCs w:val="28"/>
              </w:rPr>
            </w:pPr>
            <w:r w:rsidRPr="00706DFA">
              <w:rPr>
                <w:rFonts w:asciiTheme="minorEastAsia" w:eastAsiaTheme="minorEastAsia" w:hAnsiTheme="minorEastAsia" w:cs="Times New Roman"/>
                <w:color w:val="333333"/>
                <w:sz w:val="28"/>
                <w:szCs w:val="28"/>
              </w:rPr>
              <w:t>会的健康发展,制定组织预算收入和管理预算支出,合理调度、管</w:t>
            </w:r>
          </w:p>
          <w:p w:rsidR="00EA4200" w:rsidRPr="00706DFA" w:rsidRDefault="00EA4200" w:rsidP="00EA4200">
            <w:pPr>
              <w:adjustRightInd/>
              <w:snapToGrid/>
              <w:spacing w:after="0"/>
              <w:rPr>
                <w:rFonts w:asciiTheme="minorEastAsia" w:eastAsiaTheme="minorEastAsia" w:hAnsiTheme="minorEastAsia" w:cs="宋体"/>
                <w:sz w:val="28"/>
                <w:szCs w:val="28"/>
              </w:rPr>
            </w:pPr>
            <w:r w:rsidRPr="00706DFA">
              <w:rPr>
                <w:rFonts w:asciiTheme="minorEastAsia" w:eastAsiaTheme="minorEastAsia" w:hAnsiTheme="minorEastAsia" w:cs="Times New Roman"/>
                <w:color w:val="333333"/>
                <w:sz w:val="28"/>
                <w:szCs w:val="28"/>
              </w:rPr>
              <w:t>好、用好预算资金、节减开支,提高效率。</w:t>
            </w:r>
          </w:p>
        </w:tc>
      </w:tr>
      <w:tr w:rsidR="00EA4200" w:rsidRPr="00706DFA" w:rsidTr="00EA4200">
        <w:trPr>
          <w:trHeight w:val="630"/>
        </w:trPr>
        <w:tc>
          <w:tcPr>
            <w:tcW w:w="31680" w:type="dxa"/>
            <w:tcBorders>
              <w:top w:val="nil"/>
              <w:left w:val="nil"/>
              <w:bottom w:val="nil"/>
              <w:right w:val="nil"/>
            </w:tcBorders>
            <w:shd w:val="clear" w:color="auto" w:fill="auto"/>
            <w:noWrap/>
            <w:vAlign w:val="center"/>
            <w:hideMark/>
          </w:tcPr>
          <w:p w:rsidR="00EA4200" w:rsidRPr="00706DFA" w:rsidRDefault="00EA4200" w:rsidP="00EA4200">
            <w:pPr>
              <w:adjustRightInd/>
              <w:snapToGrid/>
              <w:spacing w:after="0"/>
              <w:rPr>
                <w:rFonts w:asciiTheme="minorEastAsia" w:eastAsiaTheme="minorEastAsia" w:hAnsiTheme="minorEastAsia" w:cs="宋体"/>
                <w:sz w:val="28"/>
                <w:szCs w:val="28"/>
              </w:rPr>
            </w:pPr>
            <w:r w:rsidRPr="00706DFA">
              <w:rPr>
                <w:rFonts w:asciiTheme="minorEastAsia" w:eastAsiaTheme="minorEastAsia" w:hAnsiTheme="minorEastAsia" w:cs="宋体" w:hint="eastAsia"/>
                <w:sz w:val="28"/>
                <w:szCs w:val="28"/>
              </w:rPr>
              <w:t>二、收入预算说明</w:t>
            </w:r>
          </w:p>
        </w:tc>
      </w:tr>
      <w:tr w:rsidR="00EA4200" w:rsidRPr="00706DFA" w:rsidTr="00EA4200">
        <w:trPr>
          <w:trHeight w:val="660"/>
        </w:trPr>
        <w:tc>
          <w:tcPr>
            <w:tcW w:w="31680" w:type="dxa"/>
            <w:tcBorders>
              <w:top w:val="nil"/>
              <w:left w:val="nil"/>
              <w:bottom w:val="nil"/>
              <w:right w:val="nil"/>
            </w:tcBorders>
            <w:shd w:val="clear" w:color="auto" w:fill="auto"/>
            <w:noWrap/>
            <w:vAlign w:val="center"/>
            <w:hideMark/>
          </w:tcPr>
          <w:p w:rsidR="00EA4200" w:rsidRPr="00706DFA" w:rsidRDefault="00EA4200" w:rsidP="00EA4200">
            <w:pPr>
              <w:adjustRightInd/>
              <w:snapToGrid/>
              <w:spacing w:after="0"/>
              <w:rPr>
                <w:rFonts w:asciiTheme="minorEastAsia" w:eastAsiaTheme="minorEastAsia" w:hAnsiTheme="minorEastAsia" w:cs="宋体"/>
                <w:sz w:val="28"/>
                <w:szCs w:val="28"/>
              </w:rPr>
            </w:pPr>
            <w:r w:rsidRPr="00706DFA">
              <w:rPr>
                <w:rFonts w:asciiTheme="minorEastAsia" w:eastAsiaTheme="minorEastAsia" w:hAnsiTheme="minorEastAsia" w:cs="宋体" w:hint="eastAsia"/>
                <w:sz w:val="28"/>
                <w:szCs w:val="28"/>
              </w:rPr>
              <w:t xml:space="preserve">   2018年收入预算1291.68万元，均为财政一般拨款。</w:t>
            </w:r>
          </w:p>
        </w:tc>
      </w:tr>
      <w:tr w:rsidR="00EA4200" w:rsidRPr="00706DFA" w:rsidTr="00EA4200">
        <w:trPr>
          <w:trHeight w:val="690"/>
        </w:trPr>
        <w:tc>
          <w:tcPr>
            <w:tcW w:w="31680" w:type="dxa"/>
            <w:tcBorders>
              <w:top w:val="nil"/>
              <w:left w:val="nil"/>
              <w:bottom w:val="nil"/>
              <w:right w:val="nil"/>
            </w:tcBorders>
            <w:shd w:val="clear" w:color="auto" w:fill="auto"/>
            <w:noWrap/>
            <w:vAlign w:val="center"/>
            <w:hideMark/>
          </w:tcPr>
          <w:p w:rsidR="00EA4200" w:rsidRPr="00706DFA" w:rsidRDefault="00EA4200" w:rsidP="00EA4200">
            <w:pPr>
              <w:adjustRightInd/>
              <w:snapToGrid/>
              <w:spacing w:after="0"/>
              <w:rPr>
                <w:rFonts w:asciiTheme="minorEastAsia" w:eastAsiaTheme="minorEastAsia" w:hAnsiTheme="minorEastAsia" w:cs="宋体"/>
                <w:sz w:val="28"/>
                <w:szCs w:val="28"/>
              </w:rPr>
            </w:pPr>
            <w:r w:rsidRPr="00706DFA">
              <w:rPr>
                <w:rFonts w:asciiTheme="minorEastAsia" w:eastAsiaTheme="minorEastAsia" w:hAnsiTheme="minorEastAsia" w:cs="宋体" w:hint="eastAsia"/>
                <w:sz w:val="28"/>
                <w:szCs w:val="28"/>
              </w:rPr>
              <w:t>三、支出预算说明</w:t>
            </w:r>
          </w:p>
        </w:tc>
      </w:tr>
      <w:tr w:rsidR="00EA4200" w:rsidRPr="00706DFA" w:rsidTr="00EA4200">
        <w:trPr>
          <w:trHeight w:val="2190"/>
        </w:trPr>
        <w:tc>
          <w:tcPr>
            <w:tcW w:w="31680" w:type="dxa"/>
            <w:tcBorders>
              <w:top w:val="nil"/>
              <w:left w:val="nil"/>
              <w:bottom w:val="nil"/>
              <w:right w:val="nil"/>
            </w:tcBorders>
            <w:shd w:val="clear" w:color="auto" w:fill="auto"/>
            <w:noWrap/>
            <w:vAlign w:val="center"/>
            <w:hideMark/>
          </w:tcPr>
          <w:p w:rsidR="00EA4200" w:rsidRPr="00706DFA" w:rsidRDefault="00EA4200" w:rsidP="00EA4200">
            <w:pPr>
              <w:adjustRightInd/>
              <w:snapToGrid/>
              <w:spacing w:after="0"/>
              <w:rPr>
                <w:rFonts w:asciiTheme="minorEastAsia" w:eastAsiaTheme="minorEastAsia" w:hAnsiTheme="minorEastAsia" w:cs="宋体"/>
                <w:sz w:val="28"/>
                <w:szCs w:val="28"/>
              </w:rPr>
            </w:pPr>
            <w:r w:rsidRPr="00706DFA">
              <w:rPr>
                <w:rFonts w:asciiTheme="minorEastAsia" w:eastAsiaTheme="minorEastAsia" w:hAnsiTheme="minorEastAsia" w:cs="宋体" w:hint="eastAsia"/>
                <w:sz w:val="28"/>
                <w:szCs w:val="28"/>
              </w:rPr>
              <w:t xml:space="preserve">   2018年支出预算按用途划分：工资福利支出874.69万元，占</w:t>
            </w:r>
          </w:p>
          <w:p w:rsidR="00EA4200" w:rsidRPr="00706DFA" w:rsidRDefault="00EA4200" w:rsidP="00EA4200">
            <w:pPr>
              <w:adjustRightInd/>
              <w:snapToGrid/>
              <w:spacing w:after="0"/>
              <w:rPr>
                <w:rFonts w:asciiTheme="minorEastAsia" w:eastAsiaTheme="minorEastAsia" w:hAnsiTheme="minorEastAsia" w:cs="宋体"/>
                <w:sz w:val="28"/>
                <w:szCs w:val="28"/>
              </w:rPr>
            </w:pPr>
            <w:r w:rsidRPr="00706DFA">
              <w:rPr>
                <w:rFonts w:asciiTheme="minorEastAsia" w:eastAsiaTheme="minorEastAsia" w:hAnsiTheme="minorEastAsia" w:cs="宋体" w:hint="eastAsia"/>
                <w:sz w:val="28"/>
                <w:szCs w:val="28"/>
              </w:rPr>
              <w:t>67.72%；商品和服务支出43.08万元，占3.34%；对个人和家庭</w:t>
            </w:r>
          </w:p>
          <w:p w:rsidR="00EA4200" w:rsidRPr="00706DFA" w:rsidRDefault="00EA4200" w:rsidP="00EA4200">
            <w:pPr>
              <w:adjustRightInd/>
              <w:snapToGrid/>
              <w:spacing w:after="0"/>
              <w:rPr>
                <w:rFonts w:asciiTheme="minorEastAsia" w:eastAsiaTheme="minorEastAsia" w:hAnsiTheme="minorEastAsia" w:cs="宋体"/>
                <w:sz w:val="28"/>
                <w:szCs w:val="28"/>
              </w:rPr>
            </w:pPr>
            <w:r w:rsidRPr="00706DFA">
              <w:rPr>
                <w:rFonts w:asciiTheme="minorEastAsia" w:eastAsiaTheme="minorEastAsia" w:hAnsiTheme="minorEastAsia" w:cs="宋体" w:hint="eastAsia"/>
                <w:sz w:val="28"/>
                <w:szCs w:val="28"/>
              </w:rPr>
              <w:t>的补助24.81万元，占1.92%；项目支出349.1万元，占27.02%。</w:t>
            </w:r>
          </w:p>
          <w:p w:rsidR="00EA4200" w:rsidRPr="00706DFA" w:rsidRDefault="00EA4200" w:rsidP="00EA4200">
            <w:pPr>
              <w:adjustRightInd/>
              <w:snapToGrid/>
              <w:spacing w:after="0"/>
              <w:rPr>
                <w:rFonts w:asciiTheme="minorEastAsia" w:eastAsiaTheme="minorEastAsia" w:hAnsiTheme="minorEastAsia" w:cs="宋体"/>
                <w:sz w:val="28"/>
                <w:szCs w:val="28"/>
              </w:rPr>
            </w:pPr>
            <w:r w:rsidRPr="00706DFA">
              <w:rPr>
                <w:rFonts w:asciiTheme="minorEastAsia" w:eastAsiaTheme="minorEastAsia" w:hAnsiTheme="minorEastAsia" w:cs="宋体" w:hint="eastAsia"/>
                <w:sz w:val="28"/>
                <w:szCs w:val="28"/>
              </w:rPr>
              <w:t>主要项目是：单位工作经费、无军籍职工费用、社区建设办公经</w:t>
            </w:r>
          </w:p>
          <w:p w:rsidR="00EA4200" w:rsidRPr="00706DFA" w:rsidRDefault="00EA4200" w:rsidP="00EA4200">
            <w:pPr>
              <w:adjustRightInd/>
              <w:snapToGrid/>
              <w:spacing w:after="0"/>
              <w:rPr>
                <w:rFonts w:asciiTheme="minorEastAsia" w:eastAsiaTheme="minorEastAsia" w:hAnsiTheme="minorEastAsia" w:cs="宋体"/>
                <w:sz w:val="28"/>
                <w:szCs w:val="28"/>
              </w:rPr>
            </w:pPr>
            <w:r w:rsidRPr="00706DFA">
              <w:rPr>
                <w:rFonts w:asciiTheme="minorEastAsia" w:eastAsiaTheme="minorEastAsia" w:hAnsiTheme="minorEastAsia" w:cs="宋体" w:hint="eastAsia"/>
                <w:sz w:val="28"/>
                <w:szCs w:val="28"/>
              </w:rPr>
              <w:t>费、社区党建服务中心升级改造费、暖气管道改建费、综治信访</w:t>
            </w:r>
          </w:p>
          <w:p w:rsidR="00EA4200" w:rsidRPr="00706DFA" w:rsidRDefault="00EA4200" w:rsidP="00EA4200">
            <w:pPr>
              <w:adjustRightInd/>
              <w:snapToGrid/>
              <w:spacing w:after="0"/>
              <w:rPr>
                <w:rFonts w:asciiTheme="minorEastAsia" w:eastAsiaTheme="minorEastAsia" w:hAnsiTheme="minorEastAsia" w:cs="宋体"/>
                <w:sz w:val="28"/>
                <w:szCs w:val="28"/>
              </w:rPr>
            </w:pPr>
            <w:r w:rsidRPr="00706DFA">
              <w:rPr>
                <w:rFonts w:asciiTheme="minorEastAsia" w:eastAsiaTheme="minorEastAsia" w:hAnsiTheme="minorEastAsia" w:cs="宋体" w:hint="eastAsia"/>
                <w:sz w:val="28"/>
                <w:szCs w:val="28"/>
              </w:rPr>
              <w:t>稳定工作费等。</w:t>
            </w:r>
          </w:p>
        </w:tc>
      </w:tr>
      <w:tr w:rsidR="00EA4200" w:rsidRPr="00706DFA" w:rsidTr="00EA4200">
        <w:trPr>
          <w:trHeight w:val="570"/>
        </w:trPr>
        <w:tc>
          <w:tcPr>
            <w:tcW w:w="31680" w:type="dxa"/>
            <w:tcBorders>
              <w:top w:val="nil"/>
              <w:left w:val="nil"/>
              <w:bottom w:val="nil"/>
              <w:right w:val="nil"/>
            </w:tcBorders>
            <w:shd w:val="clear" w:color="auto" w:fill="auto"/>
            <w:noWrap/>
            <w:vAlign w:val="center"/>
            <w:hideMark/>
          </w:tcPr>
          <w:p w:rsidR="00EA4200" w:rsidRPr="00706DFA" w:rsidRDefault="00EA4200" w:rsidP="00EA4200">
            <w:pPr>
              <w:adjustRightInd/>
              <w:snapToGrid/>
              <w:spacing w:after="0"/>
              <w:rPr>
                <w:rFonts w:asciiTheme="minorEastAsia" w:eastAsiaTheme="minorEastAsia" w:hAnsiTheme="minorEastAsia" w:cs="宋体"/>
                <w:sz w:val="28"/>
                <w:szCs w:val="28"/>
              </w:rPr>
            </w:pPr>
          </w:p>
          <w:p w:rsidR="00EA4200" w:rsidRPr="00706DFA" w:rsidRDefault="00EA4200" w:rsidP="00EA4200">
            <w:pPr>
              <w:adjustRightInd/>
              <w:snapToGrid/>
              <w:spacing w:after="0"/>
              <w:rPr>
                <w:rFonts w:asciiTheme="minorEastAsia" w:eastAsiaTheme="minorEastAsia" w:hAnsiTheme="minorEastAsia" w:cs="宋体"/>
                <w:sz w:val="28"/>
                <w:szCs w:val="28"/>
              </w:rPr>
            </w:pPr>
            <w:r w:rsidRPr="00706DFA">
              <w:rPr>
                <w:rFonts w:asciiTheme="minorEastAsia" w:eastAsiaTheme="minorEastAsia" w:hAnsiTheme="minorEastAsia" w:cs="宋体" w:hint="eastAsia"/>
                <w:sz w:val="28"/>
                <w:szCs w:val="28"/>
              </w:rPr>
              <w:lastRenderedPageBreak/>
              <w:t>四、“三公”经费公共预算财政拨款支出情况说明</w:t>
            </w:r>
          </w:p>
        </w:tc>
      </w:tr>
      <w:tr w:rsidR="00EA4200" w:rsidRPr="00706DFA" w:rsidTr="00EA4200">
        <w:trPr>
          <w:trHeight w:val="1830"/>
        </w:trPr>
        <w:tc>
          <w:tcPr>
            <w:tcW w:w="31680" w:type="dxa"/>
            <w:tcBorders>
              <w:top w:val="nil"/>
              <w:left w:val="nil"/>
              <w:bottom w:val="nil"/>
              <w:right w:val="nil"/>
            </w:tcBorders>
            <w:shd w:val="clear" w:color="auto" w:fill="auto"/>
            <w:noWrap/>
            <w:vAlign w:val="center"/>
            <w:hideMark/>
          </w:tcPr>
          <w:p w:rsidR="00EA4200" w:rsidRPr="00706DFA" w:rsidRDefault="00EA4200" w:rsidP="00EA4200">
            <w:pPr>
              <w:adjustRightInd/>
              <w:snapToGrid/>
              <w:spacing w:after="0"/>
              <w:rPr>
                <w:rFonts w:asciiTheme="minorEastAsia" w:eastAsiaTheme="minorEastAsia" w:hAnsiTheme="minorEastAsia" w:cs="宋体"/>
                <w:sz w:val="28"/>
                <w:szCs w:val="28"/>
              </w:rPr>
            </w:pPr>
            <w:r w:rsidRPr="00706DFA">
              <w:rPr>
                <w:rFonts w:asciiTheme="minorEastAsia" w:eastAsiaTheme="minorEastAsia" w:hAnsiTheme="minorEastAsia" w:cs="宋体" w:hint="eastAsia"/>
                <w:sz w:val="28"/>
                <w:szCs w:val="28"/>
              </w:rPr>
              <w:lastRenderedPageBreak/>
              <w:t xml:space="preserve">   按照中央“八项规定”有关要求，本着厉行节约的原则，结合公</w:t>
            </w:r>
          </w:p>
          <w:p w:rsidR="00EA4200" w:rsidRPr="00706DFA" w:rsidRDefault="00EA4200" w:rsidP="00EA4200">
            <w:pPr>
              <w:adjustRightInd/>
              <w:snapToGrid/>
              <w:spacing w:after="0"/>
              <w:rPr>
                <w:rFonts w:asciiTheme="minorEastAsia" w:eastAsiaTheme="minorEastAsia" w:hAnsiTheme="minorEastAsia" w:cs="宋体"/>
                <w:sz w:val="28"/>
                <w:szCs w:val="28"/>
              </w:rPr>
            </w:pPr>
            <w:r w:rsidRPr="00706DFA">
              <w:rPr>
                <w:rFonts w:asciiTheme="minorEastAsia" w:eastAsiaTheme="minorEastAsia" w:hAnsiTheme="minorEastAsia" w:cs="宋体" w:hint="eastAsia"/>
                <w:sz w:val="28"/>
                <w:szCs w:val="28"/>
              </w:rPr>
              <w:t>务用车改革，我单位2018年度“三公经费”财政拨款预算安排5万</w:t>
            </w:r>
          </w:p>
          <w:p w:rsidR="00EA4200" w:rsidRPr="00706DFA" w:rsidRDefault="00EA4200" w:rsidP="00EA4200">
            <w:pPr>
              <w:adjustRightInd/>
              <w:snapToGrid/>
              <w:spacing w:after="0"/>
              <w:rPr>
                <w:rFonts w:asciiTheme="minorEastAsia" w:eastAsiaTheme="minorEastAsia" w:hAnsiTheme="minorEastAsia" w:cs="宋体"/>
                <w:sz w:val="28"/>
                <w:szCs w:val="28"/>
              </w:rPr>
            </w:pPr>
            <w:r w:rsidRPr="00706DFA">
              <w:rPr>
                <w:rFonts w:asciiTheme="minorEastAsia" w:eastAsiaTheme="minorEastAsia" w:hAnsiTheme="minorEastAsia" w:cs="宋体" w:hint="eastAsia"/>
                <w:sz w:val="28"/>
                <w:szCs w:val="28"/>
              </w:rPr>
              <w:t>元，系公务接待费用1万元，公务用车4万元，较2017年度“三公</w:t>
            </w:r>
          </w:p>
          <w:p w:rsidR="00EA4200" w:rsidRPr="00706DFA" w:rsidRDefault="00EA4200" w:rsidP="00EA4200">
            <w:pPr>
              <w:adjustRightInd/>
              <w:snapToGrid/>
              <w:spacing w:after="0"/>
              <w:rPr>
                <w:rFonts w:asciiTheme="minorEastAsia" w:eastAsiaTheme="minorEastAsia" w:hAnsiTheme="minorEastAsia" w:cs="宋体"/>
                <w:sz w:val="28"/>
                <w:szCs w:val="28"/>
              </w:rPr>
            </w:pPr>
            <w:r w:rsidRPr="00706DFA">
              <w:rPr>
                <w:rFonts w:asciiTheme="minorEastAsia" w:eastAsiaTheme="minorEastAsia" w:hAnsiTheme="minorEastAsia" w:cs="宋体" w:hint="eastAsia"/>
                <w:sz w:val="28"/>
                <w:szCs w:val="28"/>
              </w:rPr>
              <w:t>经费”支出预算数6.5万元有所下降。</w:t>
            </w:r>
          </w:p>
        </w:tc>
      </w:tr>
      <w:tr w:rsidR="00EA4200" w:rsidRPr="00706DFA" w:rsidTr="00EA4200">
        <w:trPr>
          <w:trHeight w:val="600"/>
        </w:trPr>
        <w:tc>
          <w:tcPr>
            <w:tcW w:w="31680" w:type="dxa"/>
            <w:tcBorders>
              <w:top w:val="nil"/>
              <w:left w:val="nil"/>
              <w:bottom w:val="nil"/>
              <w:right w:val="nil"/>
            </w:tcBorders>
            <w:shd w:val="clear" w:color="auto" w:fill="auto"/>
            <w:noWrap/>
            <w:vAlign w:val="center"/>
            <w:hideMark/>
          </w:tcPr>
          <w:p w:rsidR="00EA4200" w:rsidRPr="00706DFA" w:rsidRDefault="00EA4200" w:rsidP="00EA4200">
            <w:pPr>
              <w:adjustRightInd/>
              <w:snapToGrid/>
              <w:spacing w:after="0"/>
              <w:rPr>
                <w:rFonts w:asciiTheme="minorEastAsia" w:eastAsiaTheme="minorEastAsia" w:hAnsiTheme="minorEastAsia" w:cs="宋体"/>
                <w:sz w:val="28"/>
                <w:szCs w:val="28"/>
              </w:rPr>
            </w:pPr>
            <w:r w:rsidRPr="00706DFA">
              <w:rPr>
                <w:rFonts w:asciiTheme="minorEastAsia" w:eastAsiaTheme="minorEastAsia" w:hAnsiTheme="minorEastAsia" w:cs="宋体" w:hint="eastAsia"/>
                <w:sz w:val="28"/>
                <w:szCs w:val="28"/>
              </w:rPr>
              <w:t>五、政府采</w:t>
            </w:r>
            <w:r w:rsidRPr="00706DFA">
              <w:rPr>
                <w:rFonts w:asciiTheme="minorEastAsia" w:eastAsiaTheme="minorEastAsia" w:hAnsiTheme="minorEastAsia" w:cs="宋体" w:hint="eastAsia"/>
                <w:color w:val="000000"/>
                <w:sz w:val="28"/>
                <w:szCs w:val="28"/>
              </w:rPr>
              <w:t>购</w:t>
            </w:r>
            <w:r w:rsidRPr="00706DFA">
              <w:rPr>
                <w:rFonts w:asciiTheme="minorEastAsia" w:eastAsiaTheme="minorEastAsia" w:hAnsiTheme="minorEastAsia" w:cs="Times New Roman"/>
                <w:color w:val="000000"/>
                <w:sz w:val="28"/>
                <w:szCs w:val="28"/>
              </w:rPr>
              <w:t>支出</w:t>
            </w:r>
            <w:r w:rsidRPr="00706DFA">
              <w:rPr>
                <w:rFonts w:asciiTheme="minorEastAsia" w:eastAsiaTheme="minorEastAsia" w:hAnsiTheme="minorEastAsia" w:cs="宋体" w:hint="eastAsia"/>
                <w:color w:val="000000"/>
                <w:sz w:val="28"/>
                <w:szCs w:val="28"/>
              </w:rPr>
              <w:t>预</w:t>
            </w:r>
            <w:r w:rsidRPr="00706DFA">
              <w:rPr>
                <w:rFonts w:asciiTheme="minorEastAsia" w:eastAsiaTheme="minorEastAsia" w:hAnsiTheme="minorEastAsia" w:cs="Times New Roman"/>
                <w:color w:val="000000"/>
                <w:sz w:val="28"/>
                <w:szCs w:val="28"/>
              </w:rPr>
              <w:t>算情</w:t>
            </w:r>
            <w:r w:rsidRPr="00706DFA">
              <w:rPr>
                <w:rFonts w:asciiTheme="minorEastAsia" w:eastAsiaTheme="minorEastAsia" w:hAnsiTheme="minorEastAsia" w:cs="宋体" w:hint="eastAsia"/>
                <w:color w:val="000000"/>
                <w:sz w:val="28"/>
                <w:szCs w:val="28"/>
              </w:rPr>
              <w:t>况说</w:t>
            </w:r>
            <w:r w:rsidRPr="00706DFA">
              <w:rPr>
                <w:rFonts w:asciiTheme="minorEastAsia" w:eastAsiaTheme="minorEastAsia" w:hAnsiTheme="minorEastAsia" w:cs="Times New Roman"/>
                <w:color w:val="000000"/>
                <w:sz w:val="28"/>
                <w:szCs w:val="28"/>
              </w:rPr>
              <w:t>明</w:t>
            </w:r>
          </w:p>
        </w:tc>
      </w:tr>
      <w:tr w:rsidR="00EA4200" w:rsidRPr="00706DFA" w:rsidTr="00EA4200">
        <w:trPr>
          <w:trHeight w:val="900"/>
        </w:trPr>
        <w:tc>
          <w:tcPr>
            <w:tcW w:w="31680" w:type="dxa"/>
            <w:tcBorders>
              <w:top w:val="nil"/>
              <w:left w:val="nil"/>
              <w:bottom w:val="nil"/>
              <w:right w:val="nil"/>
            </w:tcBorders>
            <w:shd w:val="clear" w:color="auto" w:fill="auto"/>
            <w:noWrap/>
            <w:vAlign w:val="center"/>
            <w:hideMark/>
          </w:tcPr>
          <w:p w:rsidR="00EA4200" w:rsidRPr="00706DFA" w:rsidRDefault="00EA4200" w:rsidP="00EA4200">
            <w:pPr>
              <w:adjustRightInd/>
              <w:snapToGrid/>
              <w:spacing w:after="0"/>
              <w:rPr>
                <w:rFonts w:asciiTheme="minorEastAsia" w:eastAsiaTheme="minorEastAsia" w:hAnsiTheme="minorEastAsia" w:cs="Times New Roman"/>
                <w:color w:val="000000"/>
                <w:sz w:val="28"/>
                <w:szCs w:val="28"/>
              </w:rPr>
            </w:pPr>
            <w:r w:rsidRPr="00706DFA">
              <w:rPr>
                <w:rFonts w:asciiTheme="minorEastAsia" w:eastAsiaTheme="minorEastAsia" w:hAnsiTheme="minorEastAsia" w:cs="宋体" w:hint="eastAsia"/>
                <w:sz w:val="28"/>
                <w:szCs w:val="28"/>
              </w:rPr>
              <w:t xml:space="preserve">   2018年需支付</w:t>
            </w:r>
            <w:r w:rsidRPr="00706DFA">
              <w:rPr>
                <w:rFonts w:asciiTheme="minorEastAsia" w:eastAsiaTheme="minorEastAsia" w:hAnsiTheme="minorEastAsia" w:cs="宋体" w:hint="eastAsia"/>
                <w:color w:val="000000"/>
                <w:sz w:val="28"/>
                <w:szCs w:val="28"/>
              </w:rPr>
              <w:t>办</w:t>
            </w:r>
            <w:r w:rsidRPr="00706DFA">
              <w:rPr>
                <w:rFonts w:asciiTheme="minorEastAsia" w:eastAsiaTheme="minorEastAsia" w:hAnsiTheme="minorEastAsia" w:cs="Times New Roman"/>
                <w:color w:val="000000"/>
                <w:sz w:val="28"/>
                <w:szCs w:val="28"/>
              </w:rPr>
              <w:t>事</w:t>
            </w:r>
            <w:r w:rsidRPr="00706DFA">
              <w:rPr>
                <w:rFonts w:asciiTheme="minorEastAsia" w:eastAsiaTheme="minorEastAsia" w:hAnsiTheme="minorEastAsia" w:cs="宋体" w:hint="eastAsia"/>
                <w:color w:val="000000"/>
                <w:sz w:val="28"/>
                <w:szCs w:val="28"/>
              </w:rPr>
              <w:t>处</w:t>
            </w:r>
            <w:r w:rsidRPr="00706DFA">
              <w:rPr>
                <w:rFonts w:asciiTheme="minorEastAsia" w:eastAsiaTheme="minorEastAsia" w:hAnsiTheme="minorEastAsia" w:cs="Times New Roman"/>
                <w:color w:val="000000"/>
                <w:sz w:val="28"/>
                <w:szCs w:val="28"/>
              </w:rPr>
              <w:t>、派出所及北方社</w:t>
            </w:r>
            <w:r w:rsidRPr="00706DFA">
              <w:rPr>
                <w:rFonts w:asciiTheme="minorEastAsia" w:eastAsiaTheme="minorEastAsia" w:hAnsiTheme="minorEastAsia" w:cs="宋体" w:hint="eastAsia"/>
                <w:color w:val="000000"/>
                <w:sz w:val="28"/>
                <w:szCs w:val="28"/>
              </w:rPr>
              <w:t>区</w:t>
            </w:r>
            <w:r w:rsidRPr="00706DFA">
              <w:rPr>
                <w:rFonts w:asciiTheme="minorEastAsia" w:eastAsiaTheme="minorEastAsia" w:hAnsiTheme="minorEastAsia" w:cs="Times New Roman"/>
                <w:color w:val="000000"/>
                <w:sz w:val="28"/>
                <w:szCs w:val="28"/>
              </w:rPr>
              <w:t>的暖</w:t>
            </w:r>
            <w:r w:rsidRPr="00706DFA">
              <w:rPr>
                <w:rFonts w:asciiTheme="minorEastAsia" w:eastAsiaTheme="minorEastAsia" w:hAnsiTheme="minorEastAsia" w:cs="宋体" w:hint="eastAsia"/>
                <w:color w:val="000000"/>
                <w:sz w:val="28"/>
                <w:szCs w:val="28"/>
              </w:rPr>
              <w:t>气</w:t>
            </w:r>
            <w:r w:rsidRPr="00706DFA">
              <w:rPr>
                <w:rFonts w:asciiTheme="minorEastAsia" w:eastAsiaTheme="minorEastAsia" w:hAnsiTheme="minorEastAsia" w:cs="Times New Roman"/>
                <w:color w:val="000000"/>
                <w:sz w:val="28"/>
                <w:szCs w:val="28"/>
              </w:rPr>
              <w:t>管道改建</w:t>
            </w:r>
            <w:r w:rsidRPr="00706DFA">
              <w:rPr>
                <w:rFonts w:asciiTheme="minorEastAsia" w:eastAsiaTheme="minorEastAsia" w:hAnsiTheme="minorEastAsia" w:cs="宋体" w:hint="eastAsia"/>
                <w:color w:val="000000"/>
                <w:sz w:val="28"/>
                <w:szCs w:val="28"/>
              </w:rPr>
              <w:t>费</w:t>
            </w:r>
            <w:r w:rsidRPr="00706DFA">
              <w:rPr>
                <w:rFonts w:asciiTheme="minorEastAsia" w:eastAsiaTheme="minorEastAsia" w:hAnsiTheme="minorEastAsia" w:cs="Times New Roman"/>
                <w:color w:val="000000"/>
                <w:sz w:val="28"/>
                <w:szCs w:val="28"/>
              </w:rPr>
              <w:t>55万</w:t>
            </w:r>
          </w:p>
          <w:p w:rsidR="00EA4200" w:rsidRPr="00706DFA" w:rsidRDefault="00EA4200" w:rsidP="00EA4200">
            <w:pPr>
              <w:adjustRightInd/>
              <w:snapToGrid/>
              <w:spacing w:after="0"/>
              <w:rPr>
                <w:rFonts w:asciiTheme="minorEastAsia" w:eastAsiaTheme="minorEastAsia" w:hAnsiTheme="minorEastAsia" w:cs="Times New Roman"/>
                <w:color w:val="000000"/>
                <w:sz w:val="28"/>
                <w:szCs w:val="28"/>
              </w:rPr>
            </w:pPr>
            <w:r w:rsidRPr="00706DFA">
              <w:rPr>
                <w:rFonts w:asciiTheme="minorEastAsia" w:eastAsiaTheme="minorEastAsia" w:hAnsiTheme="minorEastAsia" w:cs="Times New Roman"/>
                <w:color w:val="000000"/>
                <w:sz w:val="28"/>
                <w:szCs w:val="28"/>
              </w:rPr>
              <w:t>元，社</w:t>
            </w:r>
            <w:r w:rsidRPr="00706DFA">
              <w:rPr>
                <w:rFonts w:asciiTheme="minorEastAsia" w:eastAsiaTheme="minorEastAsia" w:hAnsiTheme="minorEastAsia" w:cs="宋体" w:hint="eastAsia"/>
                <w:color w:val="000000"/>
                <w:sz w:val="28"/>
                <w:szCs w:val="28"/>
              </w:rPr>
              <w:t>区党</w:t>
            </w:r>
            <w:r w:rsidRPr="00706DFA">
              <w:rPr>
                <w:rFonts w:asciiTheme="minorEastAsia" w:eastAsiaTheme="minorEastAsia" w:hAnsiTheme="minorEastAsia" w:cs="Times New Roman"/>
                <w:color w:val="000000"/>
                <w:sz w:val="28"/>
                <w:szCs w:val="28"/>
              </w:rPr>
              <w:t>建服</w:t>
            </w:r>
            <w:r w:rsidRPr="00706DFA">
              <w:rPr>
                <w:rFonts w:asciiTheme="minorEastAsia" w:eastAsiaTheme="minorEastAsia" w:hAnsiTheme="minorEastAsia" w:cs="宋体" w:hint="eastAsia"/>
                <w:color w:val="000000"/>
                <w:sz w:val="28"/>
                <w:szCs w:val="28"/>
              </w:rPr>
              <w:t>务</w:t>
            </w:r>
            <w:r w:rsidRPr="00706DFA">
              <w:rPr>
                <w:rFonts w:asciiTheme="minorEastAsia" w:eastAsiaTheme="minorEastAsia" w:hAnsiTheme="minorEastAsia" w:cs="Times New Roman"/>
                <w:color w:val="000000"/>
                <w:sz w:val="28"/>
                <w:szCs w:val="28"/>
              </w:rPr>
              <w:t>中心升</w:t>
            </w:r>
            <w:r w:rsidRPr="00706DFA">
              <w:rPr>
                <w:rFonts w:asciiTheme="minorEastAsia" w:eastAsiaTheme="minorEastAsia" w:hAnsiTheme="minorEastAsia" w:cs="宋体" w:hint="eastAsia"/>
                <w:color w:val="000000"/>
                <w:sz w:val="28"/>
                <w:szCs w:val="28"/>
              </w:rPr>
              <w:t>级</w:t>
            </w:r>
            <w:r w:rsidRPr="00706DFA">
              <w:rPr>
                <w:rFonts w:asciiTheme="minorEastAsia" w:eastAsiaTheme="minorEastAsia" w:hAnsiTheme="minorEastAsia" w:cs="Times New Roman"/>
                <w:color w:val="000000"/>
                <w:sz w:val="28"/>
                <w:szCs w:val="28"/>
              </w:rPr>
              <w:t>改造</w:t>
            </w:r>
            <w:r w:rsidRPr="00706DFA">
              <w:rPr>
                <w:rFonts w:asciiTheme="minorEastAsia" w:eastAsiaTheme="minorEastAsia" w:hAnsiTheme="minorEastAsia" w:cs="宋体" w:hint="eastAsia"/>
                <w:color w:val="000000"/>
                <w:sz w:val="28"/>
                <w:szCs w:val="28"/>
              </w:rPr>
              <w:t>费</w:t>
            </w:r>
            <w:r w:rsidRPr="00706DFA">
              <w:rPr>
                <w:rFonts w:asciiTheme="minorEastAsia" w:eastAsiaTheme="minorEastAsia" w:hAnsiTheme="minorEastAsia" w:cs="Times New Roman"/>
                <w:color w:val="000000"/>
                <w:sz w:val="28"/>
                <w:szCs w:val="28"/>
              </w:rPr>
              <w:t>20万元。</w:t>
            </w:r>
          </w:p>
        </w:tc>
      </w:tr>
    </w:tbl>
    <w:p w:rsidR="00706DFA" w:rsidRPr="00706DFA" w:rsidRDefault="00706DFA" w:rsidP="00706DFA">
      <w:pPr>
        <w:rPr>
          <w:rFonts w:asciiTheme="minorEastAsia" w:eastAsiaTheme="minorEastAsia" w:hAnsiTheme="minorEastAsia"/>
          <w:sz w:val="28"/>
          <w:szCs w:val="28"/>
        </w:rPr>
      </w:pPr>
    </w:p>
    <w:p w:rsidR="00706DFA" w:rsidRPr="00706DFA" w:rsidRDefault="00706DFA" w:rsidP="00706DFA">
      <w:pPr>
        <w:rPr>
          <w:rFonts w:asciiTheme="minorEastAsia" w:eastAsiaTheme="minorEastAsia" w:hAnsiTheme="minorEastAsia"/>
          <w:sz w:val="28"/>
          <w:szCs w:val="28"/>
        </w:rPr>
      </w:pPr>
      <w:r w:rsidRPr="00706DFA">
        <w:rPr>
          <w:rFonts w:asciiTheme="minorEastAsia" w:eastAsiaTheme="minorEastAsia" w:hAnsiTheme="minorEastAsia" w:hint="eastAsia"/>
          <w:sz w:val="28"/>
          <w:szCs w:val="28"/>
        </w:rPr>
        <w:t>六</w:t>
      </w:r>
      <w:r w:rsidRPr="00706DFA">
        <w:rPr>
          <w:rFonts w:asciiTheme="minorEastAsia" w:eastAsiaTheme="minorEastAsia" w:hAnsiTheme="minorEastAsia"/>
          <w:sz w:val="28"/>
          <w:szCs w:val="28"/>
        </w:rPr>
        <w:t>、预算绩效管理工作开展情况</w:t>
      </w:r>
      <w:r w:rsidRPr="00706DFA">
        <w:rPr>
          <w:rFonts w:asciiTheme="minorEastAsia" w:eastAsiaTheme="minorEastAsia" w:hAnsiTheme="minorEastAsia"/>
          <w:sz w:val="28"/>
          <w:szCs w:val="28"/>
        </w:rPr>
        <w:br/>
      </w:r>
      <w:r w:rsidRPr="00706DFA">
        <w:rPr>
          <w:rFonts w:asciiTheme="minorEastAsia" w:eastAsiaTheme="minorEastAsia" w:hAnsiTheme="minorEastAsia" w:hint="eastAsia"/>
          <w:sz w:val="28"/>
          <w:szCs w:val="28"/>
        </w:rPr>
        <w:t xml:space="preserve">    </w:t>
      </w:r>
    </w:p>
    <w:p w:rsidR="00706DFA" w:rsidRPr="00706DFA" w:rsidRDefault="00706DFA" w:rsidP="00706DFA">
      <w:pPr>
        <w:ind w:firstLineChars="200" w:firstLine="560"/>
        <w:rPr>
          <w:rFonts w:asciiTheme="minorEastAsia" w:eastAsiaTheme="minorEastAsia" w:hAnsiTheme="minorEastAsia"/>
          <w:sz w:val="28"/>
          <w:szCs w:val="28"/>
        </w:rPr>
      </w:pPr>
      <w:r w:rsidRPr="00706DFA">
        <w:rPr>
          <w:rFonts w:asciiTheme="minorEastAsia" w:eastAsiaTheme="minorEastAsia" w:hAnsiTheme="minorEastAsia"/>
          <w:sz w:val="28"/>
          <w:szCs w:val="28"/>
        </w:rPr>
        <w:t>按上级工作要求， 2018 年要对全部支出项目进行财政支出项目绩效目标申报，</w:t>
      </w:r>
      <w:r w:rsidRPr="00706DFA">
        <w:rPr>
          <w:rFonts w:asciiTheme="minorEastAsia" w:eastAsiaTheme="minorEastAsia" w:hAnsiTheme="minorEastAsia" w:hint="eastAsia"/>
          <w:sz w:val="28"/>
          <w:szCs w:val="28"/>
        </w:rPr>
        <w:t>均在年初填写了绩效目标，并且通过了审核。</w:t>
      </w:r>
    </w:p>
    <w:p w:rsidR="00706DFA" w:rsidRDefault="00706DFA" w:rsidP="00706DFA">
      <w:pPr>
        <w:rPr>
          <w:rFonts w:asciiTheme="minorEastAsia" w:eastAsiaTheme="minorEastAsia" w:hAnsiTheme="minorEastAsia"/>
          <w:sz w:val="28"/>
          <w:szCs w:val="28"/>
        </w:rPr>
      </w:pPr>
    </w:p>
    <w:p w:rsidR="00934375" w:rsidRDefault="00706DFA" w:rsidP="00934375">
      <w:pPr>
        <w:rPr>
          <w:rFonts w:asciiTheme="minorEastAsia" w:eastAsiaTheme="minorEastAsia" w:hAnsiTheme="minorEastAsia" w:hint="eastAsia"/>
          <w:sz w:val="28"/>
          <w:szCs w:val="28"/>
        </w:rPr>
      </w:pPr>
      <w:r w:rsidRPr="00706DFA">
        <w:rPr>
          <w:rFonts w:asciiTheme="minorEastAsia" w:eastAsiaTheme="minorEastAsia" w:hAnsiTheme="minorEastAsia" w:hint="eastAsia"/>
          <w:sz w:val="28"/>
          <w:szCs w:val="28"/>
        </w:rPr>
        <w:t>七、</w:t>
      </w:r>
      <w:r w:rsidR="00934375">
        <w:rPr>
          <w:rFonts w:asciiTheme="minorEastAsia" w:eastAsiaTheme="minorEastAsia" w:hAnsiTheme="minorEastAsia" w:hint="eastAsia"/>
          <w:sz w:val="28"/>
          <w:szCs w:val="28"/>
        </w:rPr>
        <w:t>机关运行经费安排情况说明</w:t>
      </w:r>
    </w:p>
    <w:p w:rsidR="00934375" w:rsidRDefault="00934375" w:rsidP="00934375">
      <w:pPr>
        <w:rPr>
          <w:rFonts w:asciiTheme="minorEastAsia" w:eastAsiaTheme="minorEastAsia" w:hAnsiTheme="minorEastAsia" w:hint="eastAsia"/>
          <w:sz w:val="28"/>
          <w:szCs w:val="28"/>
        </w:rPr>
      </w:pPr>
    </w:p>
    <w:p w:rsidR="00934375" w:rsidRDefault="00934375" w:rsidP="00934375">
      <w:pPr>
        <w:ind w:firstLineChars="200"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我单位2018年度机关运行经费预算金额</w:t>
      </w:r>
      <w:r w:rsidR="00674AF1">
        <w:rPr>
          <w:rFonts w:asciiTheme="minorEastAsia" w:eastAsiaTheme="minorEastAsia" w:hAnsiTheme="minorEastAsia" w:hint="eastAsia"/>
          <w:sz w:val="28"/>
          <w:szCs w:val="28"/>
        </w:rPr>
        <w:t>282.78</w:t>
      </w:r>
      <w:r>
        <w:rPr>
          <w:rFonts w:asciiTheme="minorEastAsia" w:eastAsiaTheme="minorEastAsia" w:hAnsiTheme="minorEastAsia" w:hint="eastAsia"/>
          <w:sz w:val="28"/>
          <w:szCs w:val="28"/>
        </w:rPr>
        <w:t>万元</w:t>
      </w:r>
      <w:r w:rsidR="00674AF1">
        <w:rPr>
          <w:rFonts w:asciiTheme="minorEastAsia" w:eastAsiaTheme="minorEastAsia" w:hAnsiTheme="minorEastAsia" w:hint="eastAsia"/>
          <w:sz w:val="28"/>
          <w:szCs w:val="28"/>
        </w:rPr>
        <w:t>，用以保障单位正常开展工作</w:t>
      </w:r>
      <w:r>
        <w:rPr>
          <w:rFonts w:asciiTheme="minorEastAsia" w:eastAsiaTheme="minorEastAsia" w:hAnsiTheme="minorEastAsia" w:hint="eastAsia"/>
          <w:sz w:val="28"/>
          <w:szCs w:val="28"/>
        </w:rPr>
        <w:t>。</w:t>
      </w:r>
    </w:p>
    <w:p w:rsidR="00934375" w:rsidRDefault="00934375" w:rsidP="00706DFA">
      <w:pPr>
        <w:rPr>
          <w:rFonts w:asciiTheme="minorEastAsia" w:eastAsiaTheme="minorEastAsia" w:hAnsiTheme="minorEastAsia" w:hint="eastAsia"/>
          <w:sz w:val="28"/>
          <w:szCs w:val="28"/>
        </w:rPr>
      </w:pPr>
    </w:p>
    <w:p w:rsidR="00706DFA" w:rsidRPr="00706DFA" w:rsidRDefault="00934375" w:rsidP="00706DFA">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706DFA" w:rsidRPr="00706DFA">
        <w:rPr>
          <w:rFonts w:asciiTheme="minorEastAsia" w:eastAsiaTheme="minorEastAsia" w:hAnsiTheme="minorEastAsia" w:hint="eastAsia"/>
          <w:sz w:val="28"/>
          <w:szCs w:val="28"/>
        </w:rPr>
        <w:t>名词解释</w:t>
      </w:r>
    </w:p>
    <w:p w:rsidR="00706DFA" w:rsidRPr="00706DFA" w:rsidRDefault="00706DFA" w:rsidP="00706DFA">
      <w:pPr>
        <w:rPr>
          <w:rFonts w:asciiTheme="minorEastAsia" w:eastAsiaTheme="minorEastAsia" w:hAnsiTheme="minorEastAsia"/>
          <w:sz w:val="28"/>
          <w:szCs w:val="28"/>
        </w:rPr>
      </w:pPr>
      <w:r w:rsidRPr="00706DFA">
        <w:rPr>
          <w:rFonts w:asciiTheme="minorEastAsia" w:eastAsiaTheme="minorEastAsia" w:hAnsiTheme="minorEastAsia" w:hint="eastAsia"/>
          <w:sz w:val="28"/>
          <w:szCs w:val="28"/>
        </w:rPr>
        <w:t xml:space="preserve">    ㈠财政拨款收入：指区级财政当年拨付的资金。</w:t>
      </w:r>
    </w:p>
    <w:p w:rsidR="00706DFA" w:rsidRPr="00706DFA" w:rsidRDefault="00706DFA" w:rsidP="00706DFA">
      <w:pPr>
        <w:rPr>
          <w:rFonts w:asciiTheme="minorEastAsia" w:eastAsiaTheme="minorEastAsia" w:hAnsiTheme="minorEastAsia"/>
          <w:sz w:val="28"/>
          <w:szCs w:val="28"/>
        </w:rPr>
      </w:pPr>
      <w:r w:rsidRPr="00706DFA">
        <w:rPr>
          <w:rFonts w:asciiTheme="minorEastAsia" w:eastAsiaTheme="minorEastAsia" w:hAnsiTheme="minorEastAsia" w:hint="eastAsia"/>
          <w:sz w:val="28"/>
          <w:szCs w:val="28"/>
        </w:rPr>
        <w:t xml:space="preserve">    ㈡其他收入：指本部门取得的除“财政拨款收入”、“事业收入”、“经营收入”等以外的收入。</w:t>
      </w:r>
    </w:p>
    <w:p w:rsidR="00706DFA" w:rsidRPr="00706DFA" w:rsidRDefault="00706DFA" w:rsidP="00706DFA">
      <w:pPr>
        <w:rPr>
          <w:rFonts w:asciiTheme="minorEastAsia" w:eastAsiaTheme="minorEastAsia" w:hAnsiTheme="minorEastAsia"/>
          <w:sz w:val="28"/>
          <w:szCs w:val="28"/>
        </w:rPr>
      </w:pPr>
      <w:r w:rsidRPr="00706DFA">
        <w:rPr>
          <w:rFonts w:asciiTheme="minorEastAsia" w:eastAsiaTheme="minorEastAsia" w:hAnsiTheme="minorEastAsia" w:hint="eastAsia"/>
          <w:sz w:val="28"/>
          <w:szCs w:val="28"/>
        </w:rPr>
        <w:t xml:space="preserve">    ㈢年末结转和结余：指本年度或以前年度预算安排、因客观条件发生变化无法按原计划实施，需延迟到以后年度按有关规定继续使用的资金。</w:t>
      </w:r>
    </w:p>
    <w:p w:rsidR="00706DFA" w:rsidRPr="00706DFA" w:rsidRDefault="00706DFA" w:rsidP="00706DFA">
      <w:pPr>
        <w:rPr>
          <w:rFonts w:asciiTheme="minorEastAsia" w:eastAsiaTheme="minorEastAsia" w:hAnsiTheme="minorEastAsia"/>
          <w:sz w:val="28"/>
          <w:szCs w:val="28"/>
        </w:rPr>
      </w:pPr>
      <w:r w:rsidRPr="00706DFA">
        <w:rPr>
          <w:rFonts w:asciiTheme="minorEastAsia" w:eastAsiaTheme="minorEastAsia" w:hAnsiTheme="minorEastAsia" w:hint="eastAsia"/>
          <w:sz w:val="28"/>
          <w:szCs w:val="28"/>
        </w:rPr>
        <w:t xml:space="preserve">    ㈣基本支出：指为保障机构正常运转、完成日常工作任务而发生的人员支出和公用支出。</w:t>
      </w:r>
    </w:p>
    <w:p w:rsidR="00706DFA" w:rsidRPr="00706DFA" w:rsidRDefault="00706DFA" w:rsidP="00706DFA">
      <w:pPr>
        <w:rPr>
          <w:rFonts w:asciiTheme="minorEastAsia" w:eastAsiaTheme="minorEastAsia" w:hAnsiTheme="minorEastAsia"/>
          <w:sz w:val="28"/>
          <w:szCs w:val="28"/>
        </w:rPr>
      </w:pPr>
      <w:r w:rsidRPr="00706DFA">
        <w:rPr>
          <w:rFonts w:asciiTheme="minorEastAsia" w:eastAsiaTheme="minorEastAsia" w:hAnsiTheme="minorEastAsia" w:hint="eastAsia"/>
          <w:sz w:val="28"/>
          <w:szCs w:val="28"/>
        </w:rPr>
        <w:lastRenderedPageBreak/>
        <w:t xml:space="preserve">    ㈤项目支出：指在基本支出以外为完成特定行政任务和事业发展目标所发生的支出。</w:t>
      </w:r>
    </w:p>
    <w:p w:rsidR="00706DFA" w:rsidRPr="00706DFA" w:rsidRDefault="00706DFA" w:rsidP="00706DFA">
      <w:pPr>
        <w:rPr>
          <w:rFonts w:asciiTheme="minorEastAsia" w:eastAsiaTheme="minorEastAsia" w:hAnsiTheme="minorEastAsia"/>
          <w:sz w:val="28"/>
          <w:szCs w:val="28"/>
        </w:rPr>
      </w:pPr>
      <w:r w:rsidRPr="00706DFA">
        <w:rPr>
          <w:rFonts w:asciiTheme="minorEastAsia" w:eastAsiaTheme="minorEastAsia" w:hAnsiTheme="minorEastAsia" w:hint="eastAsia"/>
          <w:sz w:val="28"/>
          <w:szCs w:val="28"/>
        </w:rPr>
        <w:t xml:space="preserve">    ㈥“三公”经费：纳入区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等支出；公务接待费反映单位按规定开支的各类公务接待（含外宾接待）支出。</w:t>
      </w:r>
    </w:p>
    <w:p w:rsidR="00706DFA" w:rsidRPr="00706DFA" w:rsidRDefault="00706DFA" w:rsidP="00706DFA">
      <w:pPr>
        <w:rPr>
          <w:rFonts w:asciiTheme="minorEastAsia" w:eastAsiaTheme="minorEastAsia" w:hAnsiTheme="minorEastAsia"/>
          <w:sz w:val="28"/>
          <w:szCs w:val="28"/>
        </w:rPr>
      </w:pPr>
      <w:r w:rsidRPr="00706DFA">
        <w:rPr>
          <w:rFonts w:asciiTheme="minorEastAsia" w:eastAsiaTheme="minorEastAsia" w:hAnsiTheme="minorEastAsia" w:hint="eastAsia"/>
          <w:b/>
          <w:sz w:val="28"/>
          <w:szCs w:val="28"/>
        </w:rPr>
        <w:t xml:space="preserve">    </w:t>
      </w:r>
      <w:r w:rsidRPr="00706DFA">
        <w:rPr>
          <w:rFonts w:asciiTheme="minorEastAsia" w:eastAsiaTheme="minorEastAsia" w:hAnsiTheme="minorEastAsia" w:hint="eastAsia"/>
          <w:sz w:val="28"/>
          <w:szCs w:val="28"/>
        </w:rPr>
        <w:t>㈦机关运行经费：指为保障行政单位（含参照从公务员法管理的事业单位）运行用于购买货物和服务的各项资金，包括办</w:t>
      </w:r>
      <w:r>
        <w:rPr>
          <w:rFonts w:asciiTheme="minorEastAsia" w:eastAsiaTheme="minorEastAsia" w:hAnsiTheme="minorEastAsia" w:hint="eastAsia"/>
          <w:sz w:val="28"/>
          <w:szCs w:val="28"/>
        </w:rPr>
        <w:t>公及印刷费、手续费、邮电费、差旅费、培训费、福利费、公务接待费.</w:t>
      </w:r>
    </w:p>
    <w:p w:rsidR="004358AB" w:rsidRDefault="004358AB" w:rsidP="00323B43">
      <w:pPr>
        <w:rPr>
          <w:rFonts w:asciiTheme="minorEastAsia" w:eastAsiaTheme="minorEastAsia" w:hAnsiTheme="minorEastAsia"/>
          <w:sz w:val="28"/>
          <w:szCs w:val="28"/>
        </w:rPr>
      </w:pPr>
    </w:p>
    <w:p w:rsidR="007570EE" w:rsidRPr="00706DFA" w:rsidRDefault="007570EE" w:rsidP="00323B43">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2018.3.1</w:t>
      </w:r>
    </w:p>
    <w:sectPr w:rsidR="007570EE" w:rsidRPr="00706DFA"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EA4200"/>
    <w:rsid w:val="00323B43"/>
    <w:rsid w:val="003D37D8"/>
    <w:rsid w:val="004358AB"/>
    <w:rsid w:val="00551238"/>
    <w:rsid w:val="005F3F89"/>
    <w:rsid w:val="00674AF1"/>
    <w:rsid w:val="00706DFA"/>
    <w:rsid w:val="007570EE"/>
    <w:rsid w:val="008B7726"/>
    <w:rsid w:val="00934375"/>
    <w:rsid w:val="009F4020"/>
    <w:rsid w:val="00BB26CD"/>
    <w:rsid w:val="00BD14D1"/>
    <w:rsid w:val="00EA42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350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XZJD</dc:creator>
  <cp:lastModifiedBy>XZJD</cp:lastModifiedBy>
  <cp:revision>5</cp:revision>
  <dcterms:created xsi:type="dcterms:W3CDTF">2018-05-11T02:25:00Z</dcterms:created>
  <dcterms:modified xsi:type="dcterms:W3CDTF">2018-10-25T01:02:00Z</dcterms:modified>
</cp:coreProperties>
</file>